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Example Configurations</w:t>
      </w:r>
    </w:p>
    <w:p>
      <w:pPr>
        <w:pBdr>
          <w:bottom w:val="single" w:sz="6" w:space="8" w:color="d9d9d9"/>
        </w:pBdr>
        <w:spacing w:after="280"/>
        <w:rPr>
          <w:sz w:val="8"/>
          <w:szCs w:val="8"/>
        </w:rPr>
      </w:pPr>
    </w:p>
    <w:p>
      <w:pPr>
        <w:spacing w:after="120"/>
      </w:pPr>
      <w:r>
        <w:t xml:space="preserve">These examples show typical Shelfbot configurations for different operation sizes, from small (500 SKUs) to high-volume (10,000+ SKUs). Examples include both </w:t>
      </w:r>
      <w:r>
        <w:rPr>
          <w:b/>
        </w:rPr>
        <w:t>single row</w:t>
      </w:r>
      <w:r>
        <w:t xml:space="preserve"> and </w:t>
      </w:r>
      <w:r>
        <w:rPr>
          <w:b/>
        </w:rPr>
        <w:t>double row</w:t>
      </w:r>
      <w:r>
        <w:t xml:space="preserve"> configurations.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Small Operation (500 SKUs)</w:t>
      </w:r>
    </w:p>
    <w:p>
      <w:pPr>
        <w:spacing w:after="120"/>
      </w:pPr>
      <w:r>
        <w:rPr>
          <w:b/>
        </w:rPr>
        <w:t>Profile:</w:t>
      </w:r>
    </w:p>
    <w:p>
      <w:pPr>
        <w:pStyle w:val="ListBullet"/>
        <w:numPr>
          <w:ilvl w:val="0"/>
          <w:numId w:val="5"/>
        </w:numPr>
      </w:pPr>
      <w:r>
        <w:t>500 active SKUs</w:t>
      </w:r>
    </w:p>
    <w:p>
      <w:pPr>
        <w:pStyle w:val="ListBullet"/>
        <w:numPr>
          <w:ilvl w:val="0"/>
          <w:numId w:val="5"/>
        </w:numPr>
      </w:pPr>
      <w:r>
        <w:t>~100 orders/day (~250 line items)</w:t>
      </w:r>
    </w:p>
    <w:p>
      <w:pPr>
        <w:pStyle w:val="ListBullet"/>
        <w:numPr>
          <w:ilvl w:val="0"/>
          <w:numId w:val="5"/>
        </w:numPr>
        <w:spacing w:after="120"/>
      </w:pPr>
      <w:r>
        <w:t>Single-shift operation</w:t>
      </w:r>
    </w:p>
    <w:p>
      <w:pPr>
        <w:spacing w:after="120"/>
      </w:pPr>
      <w:r>
        <w:rPr>
          <w:b/>
        </w:rPr>
        <w:t>Small configuration: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Bins:</w:t>
      </w:r>
      <w:r>
        <w:t xml:space="preserve"> ~975 bins (room for ~2 bins per SKU on average)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Aisles/Robots:</w:t>
      </w:r>
      <w:r>
        <w:t xml:space="preserve"> 2 robots in 2 aisles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Racking:</w:t>
      </w:r>
      <w:r>
        <w:t xml:space="preserve"> 2 aisles, 5 bays (13.5m), 13 levels (5.9m high)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Footprint:</w:t>
      </w:r>
      <w:r>
        <w:t xml:space="preserve"> 13.5m × 4.4m × 5.9m (L × W × 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Throughput capacity:</w:t>
      </w:r>
      <w:r>
        <w:t xml:space="preserve"> 120 presentations/hour (2 robots × 60 presentations/hour per robot)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Operators:</w:t>
      </w:r>
      <w:r>
        <w:t xml:space="preserve"> 1 operator (works across 2 stations)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Sufficient for:</w:t>
      </w:r>
      <w:r>
        <w:t xml:space="preserve"> 100 orders/day (~30-40 presentations/hour with buffer)</w:t>
      </w:r>
    </w:p>
    <w:p>
      <w:pPr>
        <w:spacing w:after="120"/>
      </w:pPr>
      <w:hyperlink r:id="rId17">
        <w:r>
          <w:rPr>
            <w:color w:val="2B6991"/>
            <w:u w:val="single"/>
          </w:rPr>
          <w:t>View this Configuration →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Medium Operation (2,500 SKUs)</w:t>
      </w:r>
    </w:p>
    <w:p>
      <w:pPr>
        <w:spacing w:after="120"/>
      </w:pPr>
      <w:r>
        <w:rPr>
          <w:b/>
        </w:rPr>
        <w:t>Profile:</w:t>
      </w:r>
    </w:p>
    <w:p>
      <w:pPr>
        <w:pStyle w:val="ListBullet"/>
        <w:numPr>
          <w:ilvl w:val="0"/>
          <w:numId w:val="5"/>
        </w:numPr>
      </w:pPr>
      <w:r>
        <w:t>2,500 active SKUs</w:t>
      </w:r>
    </w:p>
    <w:p>
      <w:pPr>
        <w:pStyle w:val="ListBullet"/>
        <w:numPr>
          <w:ilvl w:val="0"/>
          <w:numId w:val="5"/>
        </w:numPr>
      </w:pPr>
      <w:r>
        <w:t>~400 orders/day (~1,000 line items)</w:t>
      </w:r>
    </w:p>
    <w:p>
      <w:pPr>
        <w:pStyle w:val="ListBullet"/>
        <w:numPr>
          <w:ilvl w:val="0"/>
          <w:numId w:val="5"/>
        </w:numPr>
        <w:spacing w:after="120"/>
      </w:pPr>
      <w:r>
        <w:t>Single-shift operation</w:t>
      </w:r>
    </w:p>
    <w:p>
      <w:pPr>
        <w:spacing w:after="120"/>
      </w:pPr>
      <w:r>
        <w:rPr>
          <w:b/>
        </w:rPr>
        <w:t>Medium configuration: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Bins:</w:t>
      </w:r>
      <w:r>
        <w:t xml:space="preserve"> ~2,600 bins (assumes ~1 bin per SKU on average)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Aisles/Robots:</w:t>
      </w:r>
      <w:r>
        <w:t xml:space="preserve"> 3 robots in 3 aisles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Racking:</w:t>
      </w:r>
      <w:r>
        <w:t xml:space="preserve"> 3 aisles, 10 bays (26.9m), 13 levels (5.9m high)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Footprint:</w:t>
      </w:r>
      <w:r>
        <w:t xml:space="preserve"> 26.9m × 6.2m × 5.9m (L × W × 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Throughput capacity:</w:t>
      </w:r>
      <w:r>
        <w:t xml:space="preserve"> 180 presentations/hour (3 robots × 60 presentations/hour per robot)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Operators:</w:t>
      </w:r>
      <w:r>
        <w:t xml:space="preserve"> 1 operator (works across 3 stations)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Sufficient for:</w:t>
      </w:r>
      <w:r>
        <w:t xml:space="preserve"> 400 orders/day (~125-150 presentations/hour with buffer)</w:t>
      </w:r>
    </w:p>
    <w:p>
      <w:pPr>
        <w:spacing w:after="120"/>
      </w:pPr>
      <w:hyperlink r:id="rId18">
        <w:r>
          <w:rPr>
            <w:color w:val="2B6991"/>
            <w:u w:val="single"/>
          </w:rPr>
          <w:t>View this Configuration →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Growth-Ready (5,000+ SKUs)</w:t>
      </w:r>
    </w:p>
    <w:p>
      <w:pPr>
        <w:spacing w:after="120"/>
      </w:pPr>
      <w:r>
        <w:rPr>
          <w:b/>
        </w:rPr>
        <w:t>Profile:</w:t>
      </w:r>
    </w:p>
    <w:p>
      <w:pPr>
        <w:pStyle w:val="ListBullet"/>
        <w:numPr>
          <w:ilvl w:val="0"/>
          <w:numId w:val="5"/>
        </w:numPr>
      </w:pPr>
      <w:r>
        <w:t>5,000+ active SKUs</w:t>
      </w:r>
    </w:p>
    <w:p>
      <w:pPr>
        <w:pStyle w:val="ListBullet"/>
        <w:numPr>
          <w:ilvl w:val="0"/>
          <w:numId w:val="5"/>
        </w:numPr>
      </w:pPr>
      <w:r>
        <w:t>~800 orders/day (~2,000 line items)</w:t>
      </w:r>
    </w:p>
    <w:p>
      <w:pPr>
        <w:pStyle w:val="ListBullet"/>
        <w:numPr>
          <w:ilvl w:val="0"/>
          <w:numId w:val="5"/>
        </w:numPr>
        <w:spacing w:after="120"/>
      </w:pPr>
      <w:r>
        <w:t>Single-shift operation with seasonal peaks</w:t>
      </w:r>
    </w:p>
    <w:p>
      <w:pPr>
        <w:spacing w:after="120"/>
      </w:pPr>
      <w:r>
        <w:rPr>
          <w:b/>
        </w:rPr>
        <w:t>Double row configuration: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Double rows:</w:t>
      </w:r>
      <w:r>
        <w:t xml:space="preserve"> 10 rows (2 rows per robot — each robot serves both sides of its aisle)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Bins:</w:t>
      </w:r>
      <w:r>
        <w:t xml:space="preserve"> ~8,450 bins (high-density storage)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Aisles/Robots:</w:t>
      </w:r>
      <w:r>
        <w:t xml:space="preserve"> 5 robots in 5 aisles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Racking:</w:t>
      </w:r>
      <w:r>
        <w:t xml:space="preserve"> 5 aisles with 10 rows, 13 bays (35m), 13 levels (5.9m high)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Footprint:</w:t>
      </w:r>
      <w:r>
        <w:t xml:space="preserve"> 35m × 13.5m × 5.9m (L × W × 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Throughput capacity:</w:t>
      </w:r>
      <w:r>
        <w:t xml:space="preserve"> 300 presentations/hour (5 robots × 60 presentations/hour per robot)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Operators:</w:t>
      </w:r>
      <w:r>
        <w:t xml:space="preserve"> 1 operator (works across 5 stations)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Advantage:</w:t>
      </w:r>
      <w:r>
        <w:t xml:space="preserve"> Higher storage density — each robot serves two dedicated rows instead of sharing a row</w:t>
      </w:r>
    </w:p>
    <w:p>
      <w:pPr>
        <w:spacing w:after="120"/>
      </w:pPr>
      <w:hyperlink r:id="rId19">
        <w:r>
          <w:rPr>
            <w:color w:val="2B6991"/>
            <w:u w:val="single"/>
          </w:rPr>
          <w:t>View this Configuration →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High-Volume (10,000+ SKUs)</w:t>
      </w:r>
    </w:p>
    <w:p>
      <w:pPr>
        <w:spacing w:after="120"/>
      </w:pPr>
      <w:r>
        <w:rPr>
          <w:b/>
        </w:rPr>
        <w:t>Profile:</w:t>
      </w:r>
    </w:p>
    <w:p>
      <w:pPr>
        <w:pStyle w:val="ListBullet"/>
        <w:numPr>
          <w:ilvl w:val="0"/>
          <w:numId w:val="5"/>
        </w:numPr>
      </w:pPr>
      <w:r>
        <w:t>10,000+ active SKUs</w:t>
      </w:r>
    </w:p>
    <w:p>
      <w:pPr>
        <w:pStyle w:val="ListBullet"/>
        <w:numPr>
          <w:ilvl w:val="0"/>
          <w:numId w:val="5"/>
        </w:numPr>
      </w:pPr>
      <w:r>
        <w:t>~1,600 orders/day (~4,000 line items)</w:t>
      </w:r>
    </w:p>
    <w:p>
      <w:pPr>
        <w:pStyle w:val="ListBullet"/>
        <w:numPr>
          <w:ilvl w:val="0"/>
          <w:numId w:val="5"/>
        </w:numPr>
        <w:spacing w:after="120"/>
      </w:pPr>
      <w:r>
        <w:t>Multi-shift operation</w:t>
      </w:r>
    </w:p>
    <w:p>
      <w:pPr>
        <w:spacing w:after="120"/>
      </w:pPr>
      <w:r>
        <w:rPr>
          <w:b/>
        </w:rPr>
        <w:t>High-volume configuration: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Bins:</w:t>
      </w:r>
      <w:r>
        <w:t xml:space="preserve"> ~10,000+ bins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Aisles/Robots:</w:t>
      </w:r>
      <w:r>
        <w:t xml:space="preserve"> 10 robots in 10 aisles (2 operators, 5 robots each)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Racking:</w:t>
      </w:r>
      <w:r>
        <w:t xml:space="preserve"> 10 aisles, 13 bays (35m), 13 levels (5.9m high)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Footprint:</w:t>
      </w:r>
      <w:r>
        <w:t xml:space="preserve"> 35m × 18.6m × 5.9m (L × W × 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Throughput capacity:</w:t>
      </w:r>
      <w:r>
        <w:t xml:space="preserve"> 600 presentations/hour (10 robots × 60 presentations/hour per robot)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Operators:</w:t>
      </w:r>
      <w:r>
        <w:t xml:space="preserve"> 2 operators (each works across 5 stations)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Supports:</w:t>
      </w:r>
      <w:r>
        <w:t xml:space="preserve"> Peak throughput up to 1,600 orders/day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Understanding the Numbers</w:t>
      </w:r>
    </w:p>
    <w:p>
      <w:pPr>
        <w:pStyle w:val="Heading3"/>
      </w:pPr>
      <w:r>
        <w:t>How bins are calculated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Formula:</w:t>
      </w:r>
      <w:r>
        <w:t xml:space="preserve"> Rows × Levels × Bays × 5 bins per bay</w:t>
      </w:r>
    </w:p>
    <w:p>
      <w:pPr>
        <w:pStyle w:val="ListBullet"/>
        <w:numPr>
          <w:ilvl w:val="1"/>
          <w:numId w:val="5"/>
        </w:numPr>
      </w:pPr>
      <w:r>
        <w:rPr>
          <w:b/>
        </w:rPr>
        <w:t>Single row mode:</w:t>
      </w:r>
      <w:r>
        <w:t xml:space="preserve"> (N+1) rows where N = number of bots</w:t>
      </w:r>
    </w:p>
    <w:p>
      <w:pPr>
        <w:pStyle w:val="ListBullet"/>
        <w:numPr>
          <w:ilvl w:val="1"/>
          <w:numId w:val="5"/>
        </w:numPr>
      </w:pPr>
      <w:r>
        <w:rPr>
          <w:b/>
        </w:rPr>
        <w:t>Double row mode:</w:t>
      </w:r>
      <w:r>
        <w:t xml:space="preserve"> 2N rows where N = number of bots (higher density)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Bins per SKU:</w:t>
      </w:r>
      <w:r>
        <w:t xml:space="preserve"> Most operations average ~1 bin per SKU, but this varies:</w:t>
      </w:r>
    </w:p>
    <w:p>
      <w:pPr>
        <w:pStyle w:val="ListBullet"/>
        <w:numPr>
          <w:ilvl w:val="1"/>
          <w:numId w:val="5"/>
        </w:numPr>
      </w:pPr>
      <w:r>
        <w:t>Fast-movers or high-stock items may need 2-3 bins</w:t>
      </w:r>
    </w:p>
    <w:p>
      <w:pPr>
        <w:pStyle w:val="ListBullet"/>
        <w:numPr>
          <w:ilvl w:val="1"/>
          <w:numId w:val="5"/>
        </w:numPr>
      </w:pPr>
      <w:r>
        <w:t>Slow-movers or small items may share a bin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Safety stock:</w:t>
      </w:r>
      <w:r>
        <w:t xml:space="preserve"> Add 10-20% extra bins for growth and flexibility</w:t>
      </w:r>
    </w:p>
    <w:p>
      <w:pPr>
        <w:pStyle w:val="Heading3"/>
      </w:pPr>
      <w:r>
        <w:t>How throughput scales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Per robot:</w:t>
      </w:r>
      <w:r>
        <w:t xml:space="preserve"> 60 presentations/hour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Per operator:</w:t>
      </w:r>
      <w:r>
        <w:t xml:space="preserve"> Up to 300 presentations/hour (with 5 robots)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Multiple operators:</w:t>
      </w:r>
      <w:r>
        <w:t xml:space="preserve"> Each operator works with their own cluster of 5 aisles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Order line multiplier:</w:t>
      </w:r>
      <w:r>
        <w:t xml:space="preserve"> Depending on your order profile, each bin presentation may fulfill 2-3 order lines — effectively doubling or tripling the pick rate relative to presentations</w:t>
      </w:r>
    </w:p>
    <w:p>
      <w:pPr>
        <w:pStyle w:val="Heading3"/>
      </w:pPr>
      <w:r>
        <w:t>Footprint breakdown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Length (L):</w:t>
      </w:r>
      <w:r>
        <w:t xml:space="preserve"> Number of bays × 2.69m per bay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Width (W):</w:t>
      </w:r>
      <w:r>
        <w:t xml:space="preserve"> Depends on row mode</w:t>
      </w:r>
    </w:p>
    <w:p>
      <w:pPr>
        <w:pStyle w:val="ListBullet"/>
        <w:numPr>
          <w:ilvl w:val="1"/>
          <w:numId w:val="5"/>
        </w:numPr>
      </w:pPr>
      <w:r>
        <w:rPr>
          <w:b/>
        </w:rPr>
        <w:t>Single row mode:</w:t>
      </w:r>
      <w:r>
        <w:t xml:space="preserve"> (N+1) rows where N = number of bots</w:t>
      </w:r>
    </w:p>
    <w:p>
      <w:pPr>
        <w:pStyle w:val="ListBullet"/>
        <w:numPr>
          <w:ilvl w:val="2"/>
          <w:numId w:val="5"/>
        </w:numPr>
      </w:pPr>
      <w:r>
        <w:t>Formula: (N × 2.04m) + 0.84m</w:t>
      </w:r>
    </w:p>
    <w:p>
      <w:pPr>
        <w:pStyle w:val="ListBullet"/>
        <w:numPr>
          <w:ilvl w:val="2"/>
          <w:numId w:val="5"/>
        </w:numPr>
      </w:pPr>
      <w:r>
        <w:t>2 bots = 4.9m, 3 bots = 7.0m, 5 bots = 11.0m, 10 bots = 21.2m</w:t>
      </w:r>
    </w:p>
    <w:p>
      <w:pPr>
        <w:pStyle w:val="ListBullet"/>
        <w:numPr>
          <w:ilvl w:val="1"/>
          <w:numId w:val="5"/>
        </w:numPr>
      </w:pPr>
      <w:r>
        <w:rPr>
          <w:b/>
        </w:rPr>
        <w:t>Double row mode:</w:t>
      </w:r>
      <w:r>
        <w:t xml:space="preserve"> 2N rows where N = number of bots (each robot serves 2 dedicated rows)</w:t>
      </w:r>
    </w:p>
    <w:p>
      <w:pPr>
        <w:pStyle w:val="ListBullet"/>
        <w:numPr>
          <w:ilvl w:val="2"/>
          <w:numId w:val="5"/>
        </w:numPr>
      </w:pPr>
      <w:r>
        <w:t>Formula: 2.88m + (N-1) × 3.03m</w:t>
      </w:r>
    </w:p>
    <w:p>
      <w:pPr>
        <w:pStyle w:val="ListBullet"/>
        <w:numPr>
          <w:ilvl w:val="2"/>
          <w:numId w:val="5"/>
        </w:numPr>
      </w:pPr>
      <w:r>
        <w:t>5 bots = 15.0m, 10 bots = 30.1m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Height (H):</w:t>
      </w:r>
      <w:r>
        <w:t xml:space="preserve"> Number of levels × 0.385m + base height</w:t>
      </w:r>
    </w:p>
    <w:p>
      <w:pPr>
        <w:pStyle w:val="ListBullet"/>
        <w:numPr>
          <w:ilvl w:val="1"/>
          <w:numId w:val="5"/>
        </w:numPr>
      </w:pPr>
      <w:r>
        <w:t>13 levels = 5.9m (fits under 6m ceiling)</w:t>
      </w:r>
    </w:p>
    <w:p>
      <w:pPr>
        <w:pStyle w:val="ListBullet"/>
        <w:numPr>
          <w:ilvl w:val="1"/>
          <w:numId w:val="5"/>
        </w:numPr>
        <w:spacing w:after="120"/>
      </w:pPr>
      <w:r>
        <w:t>16 levels = 7.3m (requires higher ceiling)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Need Help Sizing Your System?</w:t>
      </w:r>
    </w:p>
    <w:p>
      <w:pPr>
        <w:spacing w:after="120"/>
      </w:pPr>
      <w:r>
        <w:t xml:space="preserve">The fastest path is a </w:t>
      </w:r>
      <w:r>
        <w:rPr>
          <w:b/>
        </w:rPr>
        <w:t>data dive</w:t>
      </w:r>
      <w:r>
        <w:t>: send us your SKU master data + order history, and we'll provide a detailed sizing report within 5-10 business days.</w:t>
      </w:r>
    </w:p>
    <w:p>
      <w:pPr>
        <w:spacing w:after="120"/>
      </w:pPr>
      <w:r>
        <w:rPr>
          <w:b/>
        </w:rPr>
        <w:t>What to send:</w:t>
      </w:r>
    </w:p>
    <w:p>
      <w:pPr>
        <w:pStyle w:val="ListBullet"/>
        <w:numPr>
          <w:ilvl w:val="0"/>
          <w:numId w:val="5"/>
        </w:numPr>
      </w:pPr>
      <w:r>
        <w:t>SKU master (SKU, description, dimensions, weight, stock on hand)</w:t>
      </w:r>
    </w:p>
    <w:p>
      <w:pPr>
        <w:pStyle w:val="ListBullet"/>
        <w:numPr>
          <w:ilvl w:val="0"/>
          <w:numId w:val="5"/>
        </w:numPr>
        <w:spacing w:after="120"/>
      </w:pPr>
      <w:r>
        <w:t>Order history (12 months preferred; minimum 30 days)</w:t>
      </w:r>
    </w:p>
    <w:p>
      <w:pPr>
        <w:spacing w:after="120"/>
      </w:pPr>
      <w:hyperlink r:id="rId20">
        <w:r>
          <w:rPr>
            <w:color w:val="2B6991"/>
            <w:u w:val="single"/>
          </w:rPr>
          <w:t>Read the Data Dive Specification</w:t>
        </w:r>
      </w:hyperlink>
    </w:p>
    <w:p>
      <w:pPr>
        <w:spacing w:after="120"/>
      </w:pPr>
      <w:r>
        <w:rPr>
          <w:b/>
        </w:rPr>
        <w:t>Or contact us directly:</w:t>
      </w:r>
    </w:p>
    <w:p>
      <w:pPr>
        <w:pStyle w:val="ListBullet"/>
        <w:numPr>
          <w:ilvl w:val="0"/>
          <w:numId w:val="5"/>
        </w:numPr>
      </w:pPr>
      <w:hyperlink r:id="rId21">
        <w:r>
          <w:t xml:space="preserve">Email: </w:t>
        </w:r>
        <w:r>
          <w:rPr>
            <w:color w:val="2B6991"/>
            <w:u w:val="single"/>
          </w:rPr>
          <w:t>sales@shelfbot.com</w:t>
        </w:r>
      </w:hyperlink>
    </w:p>
    <w:p>
      <w:pPr>
        <w:pStyle w:val="ListBullet"/>
        <w:numPr>
          <w:ilvl w:val="0"/>
          <w:numId w:val="5"/>
        </w:numPr>
      </w:pPr>
      <w:r>
        <w:t xml:space="preserve">Phone: </w:t>
      </w:r>
      <w:r>
        <w:t>+61 3 9069 5000</w:t>
      </w:r>
    </w:p>
    <w:p>
      <w:pPr>
        <w:pStyle w:val="ListBullet"/>
        <w:numPr>
          <w:ilvl w:val="0"/>
          <w:numId w:val="5"/>
        </w:numPr>
        <w:spacing w:after="120"/>
      </w:pPr>
      <w:hyperlink r:id="rId22">
        <w:r>
          <w:rPr>
            <w:color w:val="2B6991"/>
            <w:u w:val="single"/>
          </w:rPr>
          <w:t>Request site assessment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spacing w:after="120"/>
      </w:pPr>
      <w:hyperlink r:id="rId23">
        <w:r>
          <w:rPr>
            <w:color w:val="2B6991"/>
            <w:u w:val="single"/>
          </w:rPr>
          <w:t>Back to Evaluator Pack</w:t>
        </w:r>
      </w:hyperlink>
      <w:hyperlink r:id="rId24">
        <w:r>
          <w:t xml:space="preserve">| </w:t>
        </w:r>
      </w:hyperlink>
      <w:r>
        <w:rPr>
          <w:color w:val="2B6991"/>
          <w:u w:val="single"/>
        </w:rPr>
        <w:t>Technical Data Sheet</w:t>
      </w:r>
      <w:r>
        <w:t xml:space="preserve"> | </w:t>
      </w:r>
      <w:hyperlink r:id="rId25">
        <w:r>
          <w:rPr>
            <w:color w:val="2B6991"/>
            <w:u w:val="single"/>
          </w:rPr>
          <w:t>How it works</w:t>
        </w:r>
      </w:hyperlink>
    </w:p>
    <w:sectPr w:rsidR="00116E53">
      <w:headerReference w:type="default" r:id="rId26"/>
      <w:headerReference w:type="first" r:id="rId27"/>
      <w:footerReference w:type="default" r:id="rId28"/>
      <w:footerReference w:type="first" r:id="rId29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Example Configurations</w:t>
    </w:r>
    <w:r>
      <w:rPr>
        <w:color w:val="475569"/>
        <w:sz w:val="17"/>
      </w:rPr>
      <w:tab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7" Type="http://schemas.openxmlformats.org/officeDocument/2006/relationships/hyperlink" Target="https://shelfbot.com/hub/config?bots=2&amp;bays=5&amp;height=6&amp;rows=single" TargetMode="External"/><Relationship Id="rId18" Type="http://schemas.openxmlformats.org/officeDocument/2006/relationships/hyperlink" Target="https://shelfbot.com/hub/config?bots=3&amp;bays=10&amp;height=6&amp;rows=single" TargetMode="External"/><Relationship Id="rId19" Type="http://schemas.openxmlformats.org/officeDocument/2006/relationships/hyperlink" Target="https://shelfbot.com/hub/config?bots=5&amp;bays=13&amp;height=6&amp;rows=double" TargetMode="External"/><Relationship Id="rId20" Type="http://schemas.openxmlformats.org/officeDocument/2006/relationships/hyperlink" Target="https://shelfbot.com/docs/data-dive-specification" TargetMode="External"/><Relationship Id="rId21" Type="http://schemas.openxmlformats.org/officeDocument/2006/relationships/hyperlink" Target="mailto:sales@shelfbot.com" TargetMode="External"/><Relationship Id="rId22" Type="http://schemas.openxmlformats.org/officeDocument/2006/relationships/hyperlink" Target="https://shelfbot.com/contact" TargetMode="External"/><Relationship Id="rId23" Type="http://schemas.openxmlformats.org/officeDocument/2006/relationships/hyperlink" Target="https://shelfbot.com/docs/evaluator-pack" TargetMode="External"/><Relationship Id="rId24" Type="http://schemas.openxmlformats.org/officeDocument/2006/relationships/hyperlink" Target="https://shelfbot.com/docs/technical-data-sheet" TargetMode="External"/><Relationship Id="rId25" Type="http://schemas.openxmlformats.org/officeDocument/2006/relationships/hyperlink" Target="https://shelfbot.com/how-it-works" TargetMode="External"/><Relationship Id="rId26" Type="http://schemas.openxmlformats.org/officeDocument/2006/relationships/header" Target="header4.xml"/><Relationship Id="rId27" Type="http://schemas.openxmlformats.org/officeDocument/2006/relationships/header" Target="header5.xml"/><Relationship Id="rId28" Type="http://schemas.openxmlformats.org/officeDocument/2006/relationships/footer" Target="footer4.xml"/><Relationship Id="rId2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Example Configurations</dc:title>
  <dc:subject/>
  <dc:creator>Shelfbot</dc:creator>
</cp:coreProperties>
</file>