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>
      <w:pPr>
        <w:pStyle w:val="Title"/>
        <w:spacing w:after="80"/>
      </w:pPr>
      <w:r>
        <w:rPr>
          <w:color w:val="0F172A"/>
        </w:rPr>
        <w:t>Integration</w:t>
      </w:r>
    </w:p>
    <w:p>
      <w:pPr>
        <w:pBdr>
          <w:bottom w:val="single" w:sz="6" w:space="8" w:color="d9d9d9"/>
        </w:pBdr>
        <w:spacing w:after="280"/>
        <w:rPr>
          <w:sz w:val="8"/>
          <w:szCs w:val="8"/>
        </w:rPr>
      </w:pPr>
    </w:p>
    <w:p>
      <w:pPr>
        <w:spacing w:after="120"/>
      </w:pPr>
      <w:r>
        <w:t>Shelfbot integrates with your existing systems via secure API so products, inventory and orders stay in sync — and bins are presented accurately for picking and putaway.</w:t>
      </w:r>
    </w:p>
    <w:p>
      <w:pPr>
        <w:spacing w:after="120"/>
      </w:pPr>
      <w:r>
        <w:rPr>
          <w:b/>
        </w:rPr>
        <w:t>Key features:</w:t>
      </w:r>
    </w:p>
    <w:p>
      <w:pPr>
        <w:pStyle w:val="ListBullet"/>
        <w:numPr>
          <w:ilvl w:val="0"/>
          <w:numId w:val="5"/>
        </w:numPr>
      </w:pPr>
      <w:r>
        <w:t>WMS/ERP agnostic</w:t>
      </w:r>
    </w:p>
    <w:p>
      <w:pPr>
        <w:pStyle w:val="ListBullet"/>
        <w:numPr>
          <w:ilvl w:val="0"/>
          <w:numId w:val="5"/>
        </w:numPr>
      </w:pPr>
      <w:r>
        <w:t>JSON payloads</w:t>
      </w:r>
    </w:p>
    <w:p>
      <w:pPr>
        <w:pStyle w:val="ListBullet"/>
        <w:numPr>
          <w:ilvl w:val="0"/>
          <w:numId w:val="5"/>
        </w:numPr>
        <w:spacing w:after="120"/>
      </w:pPr>
      <w:r>
        <w:t>Designed for operational clarity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What data flows between systems</w:t>
      </w:r>
    </w:p>
    <w:p>
      <w:pPr>
        <w:spacing w:after="120"/>
      </w:pPr>
      <w:r>
        <w:t>Shelfbot needs three things to run smoothly: product master data, inventory, and orders.</w:t>
      </w:r>
    </w:p>
    <w:p>
      <w:pPr>
        <w:pStyle w:val="Heading3"/>
      </w:pPr>
      <w:r>
        <w:t>Products (SKU master)</w:t>
      </w:r>
    </w:p>
    <w:p>
      <w:pPr>
        <w:spacing w:after="120"/>
      </w:pPr>
      <w:r>
        <w:t>Shelfbot imports SKU master data so items can be searched, stored, and picked reliably (SKU, description, barcodes; dimensions/weights preferred).</w:t>
      </w:r>
    </w:p>
    <w:p>
      <w:pPr>
        <w:pStyle w:val="Heading3"/>
      </w:pPr>
      <w:r>
        <w:t>Inventory</w:t>
      </w:r>
    </w:p>
    <w:p>
      <w:pPr>
        <w:spacing w:after="120"/>
      </w:pPr>
      <w:r>
        <w:t>Inventory movements (putaway, adjustments, cycle counts) are reflected between systems so Shelfbot knows what is available to pick.</w:t>
      </w:r>
    </w:p>
    <w:p>
      <w:pPr>
        <w:pStyle w:val="Heading3"/>
      </w:pPr>
      <w:r>
        <w:t>Orders</w:t>
      </w:r>
    </w:p>
    <w:p>
      <w:pPr>
        <w:spacing w:after="120"/>
      </w:pPr>
      <w:r>
        <w:t>Orders and line items flow from your WMS/ERP into Shelfbot, which then requests bins and confirms pick completion back to your system.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Minimum integration requirements</w:t>
      </w:r>
    </w:p>
    <w:p>
      <w:pPr>
        <w:pStyle w:val="Heading3"/>
      </w:pPr>
      <w:r>
        <w:t>Unique identifiers</w:t>
      </w:r>
    </w:p>
    <w:p>
      <w:pPr>
        <w:pStyle w:val="ListBullet"/>
        <w:numPr>
          <w:ilvl w:val="0"/>
          <w:numId w:val="5"/>
        </w:numPr>
      </w:pPr>
      <w:r>
        <w:t>Unique SKU (including variants)</w:t>
      </w:r>
    </w:p>
    <w:p>
      <w:pPr>
        <w:pStyle w:val="ListBullet"/>
        <w:numPr>
          <w:ilvl w:val="0"/>
          <w:numId w:val="5"/>
        </w:numPr>
      </w:pPr>
      <w:r>
        <w:t>Unique order ID</w:t>
      </w:r>
    </w:p>
    <w:p>
      <w:pPr>
        <w:pStyle w:val="ListBullet"/>
        <w:numPr>
          <w:ilvl w:val="0"/>
          <w:numId w:val="5"/>
        </w:numPr>
        <w:spacing w:after="120"/>
      </w:pPr>
      <w:r>
        <w:t>Unique order line ID</w:t>
      </w:r>
    </w:p>
    <w:p>
      <w:pPr>
        <w:pStyle w:val="Heading3"/>
      </w:pPr>
      <w:r>
        <w:t>API capability</w:t>
      </w:r>
    </w:p>
    <w:p>
      <w:pPr>
        <w:pStyle w:val="ListBullet"/>
        <w:numPr>
          <w:ilvl w:val="0"/>
          <w:numId w:val="5"/>
        </w:numPr>
      </w:pPr>
      <w:r>
        <w:t>A documented API with secure access (cloud-based or accessible from your network)</w:t>
      </w:r>
    </w:p>
    <w:p>
      <w:pPr>
        <w:pStyle w:val="ListBullet"/>
        <w:numPr>
          <w:ilvl w:val="0"/>
          <w:numId w:val="5"/>
        </w:numPr>
      </w:pPr>
      <w:r>
        <w:t>Ability to create/update/delete products (or at minimum create/update)</w:t>
      </w:r>
    </w:p>
    <w:p>
      <w:pPr>
        <w:pStyle w:val="ListBullet"/>
        <w:numPr>
          <w:ilvl w:val="0"/>
          <w:numId w:val="5"/>
        </w:numPr>
      </w:pPr>
      <w:r>
        <w:t>Ability to create/update inventory transactions</w:t>
      </w:r>
    </w:p>
    <w:p>
      <w:pPr>
        <w:pStyle w:val="ListBullet"/>
        <w:numPr>
          <w:ilvl w:val="0"/>
          <w:numId w:val="5"/>
        </w:numPr>
        <w:spacing w:after="120"/>
      </w:pPr>
      <w:r>
        <w:t>Ability to create/update orders and receive order status updates (or accept status polling)</w:t>
      </w:r>
    </w:p>
    <w:p>
      <w:pPr>
        <w:pStyle w:val="Heading3"/>
      </w:pPr>
      <w:r>
        <w:t>Operational discipline</w:t>
      </w:r>
    </w:p>
    <w:p>
      <w:pPr>
        <w:pStyle w:val="ListBullet"/>
        <w:numPr>
          <w:ilvl w:val="0"/>
          <w:numId w:val="5"/>
        </w:numPr>
      </w:pPr>
      <w:r>
        <w:t>Operators scan every pick and putaway (to prevent stock drift)</w:t>
      </w:r>
    </w:p>
    <w:p>
      <w:pPr>
        <w:pStyle w:val="ListBullet"/>
        <w:numPr>
          <w:ilvl w:val="0"/>
          <w:numId w:val="5"/>
        </w:numPr>
        <w:spacing w:after="120"/>
      </w:pPr>
      <w:r>
        <w:t>Stock on hand in the external system is accurate before enabling live picking</w:t>
      </w:r>
    </w:p>
    <w:p>
      <w:pPr>
        <w:pBdr>
          <w:left w:val="single" w:sz="12" w:space="8" w:color="d9d9d9"/>
        </w:pBdr>
        <w:spacing w:after="120"/>
        <w:ind w:left="340"/>
      </w:pPr>
      <w:r>
        <w:rPr>
          <w:b/>
          <w:color w:val="475569"/>
        </w:rPr>
        <w:t>Practical note:</w:t>
      </w:r>
      <w:r>
        <w:rPr>
          <w:color w:val="475569"/>
        </w:rPr>
        <w:t xml:space="preserve"> Inventory accuracy depends on scanning discipline. If items are removed or added without scanning, inventory will drift between systems.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Integration approaches</w:t>
      </w:r>
    </w:p>
    <w:p>
      <w:pPr>
        <w:spacing w:after="120"/>
      </w:pPr>
      <w:r>
        <w:t>If you haven't built an API yet, start with polling and move to webhooks/events as you mature.</w:t>
      </w:r>
    </w:p>
    <w:p>
      <w:pPr>
        <w:pStyle w:val="Heading3"/>
      </w:pPr>
      <w:r>
        <w:t>1) Simple polling (fastest start)</w:t>
      </w:r>
    </w:p>
    <w:p>
      <w:pPr>
        <w:spacing w:after="120"/>
      </w:pPr>
      <w:r>
        <w:t>Shelfbot periodically pulls orders and product/inventory updates from your system. Good when webhooks aren't available yet.</w:t>
      </w:r>
    </w:p>
    <w:p>
      <w:pPr>
        <w:pStyle w:val="Heading3"/>
      </w:pPr>
      <w:r>
        <w:t>2) Webhooks / event-driven (recommended)</w:t>
      </w:r>
    </w:p>
    <w:p>
      <w:pPr>
        <w:spacing w:after="120"/>
      </w:pPr>
      <w:r>
        <w:t>Your system pushes changes to Shelfbot as they happen (new order, inventory update, SKU update). Lower latency and less API load.</w:t>
      </w:r>
    </w:p>
    <w:p>
      <w:pPr>
        <w:pStyle w:val="Heading3"/>
      </w:pPr>
      <w:r>
        <w:t>3) Middleware / iPaaS</w:t>
      </w:r>
    </w:p>
    <w:p>
      <w:pPr>
        <w:spacing w:after="120"/>
      </w:pPr>
      <w:r>
        <w:t>Use an integration layer to map fields, transform payloads, and handle retries/monitoring. Helpful for multi-system environments.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Shelfbot API</w:t>
      </w:r>
    </w:p>
    <w:p>
      <w:pPr>
        <w:spacing w:after="120"/>
      </w:pPr>
      <w:r>
        <w:t>The Shelfbot API documentation is shared with clients through a secure link during the integration process.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Integration process</w:t>
      </w:r>
    </w:p>
    <w:p>
      <w:pPr>
        <w:pStyle w:val="Heading3"/>
      </w:pPr>
      <w:r>
        <w:t>Discovery</w:t>
      </w:r>
    </w:p>
    <w:p>
      <w:pPr>
        <w:pStyle w:val="ListBullet"/>
        <w:numPr>
          <w:ilvl w:val="0"/>
          <w:numId w:val="5"/>
        </w:numPr>
      </w:pPr>
      <w:r>
        <w:t>Confirm your systems (WMS/ERP/e-comm) and integration constraints</w:t>
      </w:r>
    </w:p>
    <w:p>
      <w:pPr>
        <w:pStyle w:val="ListBullet"/>
        <w:numPr>
          <w:ilvl w:val="0"/>
          <w:numId w:val="5"/>
        </w:numPr>
      </w:pPr>
      <w:r>
        <w:t>Agree on the "source of truth" for product, inventory, and orders</w:t>
      </w:r>
    </w:p>
    <w:p>
      <w:pPr>
        <w:pStyle w:val="ListBullet"/>
        <w:numPr>
          <w:ilvl w:val="0"/>
          <w:numId w:val="5"/>
        </w:numPr>
        <w:spacing w:after="120"/>
      </w:pPr>
      <w:r>
        <w:t>Identify barcode standards and any edge cases (bundles, kitting, substitutions)</w:t>
      </w:r>
    </w:p>
    <w:p>
      <w:pPr>
        <w:pStyle w:val="Heading3"/>
      </w:pPr>
      <w:r>
        <w:t>Mapping</w:t>
      </w:r>
    </w:p>
    <w:p>
      <w:pPr>
        <w:pStyle w:val="ListBullet"/>
        <w:numPr>
          <w:ilvl w:val="0"/>
          <w:numId w:val="5"/>
        </w:numPr>
      </w:pPr>
      <w:r>
        <w:t>Map your SKU, order and inventory fields to Shelfbot's model</w:t>
      </w:r>
    </w:p>
    <w:p>
      <w:pPr>
        <w:pStyle w:val="ListBullet"/>
        <w:numPr>
          <w:ilvl w:val="0"/>
          <w:numId w:val="5"/>
        </w:numPr>
      </w:pPr>
      <w:r>
        <w:t>Define status events and idempotency keys</w:t>
      </w:r>
    </w:p>
    <w:p>
      <w:pPr>
        <w:pStyle w:val="ListBullet"/>
        <w:numPr>
          <w:ilvl w:val="0"/>
          <w:numId w:val="5"/>
        </w:numPr>
        <w:spacing w:after="120"/>
      </w:pPr>
      <w:r>
        <w:t>Define error handling (retries, dead-letter queue, human review)</w:t>
      </w:r>
    </w:p>
    <w:p>
      <w:pPr>
        <w:pStyle w:val="Heading3"/>
      </w:pPr>
      <w:r>
        <w:t>Sandbox &amp; testing</w:t>
      </w:r>
    </w:p>
    <w:p>
      <w:pPr>
        <w:pStyle w:val="ListBullet"/>
        <w:numPr>
          <w:ilvl w:val="0"/>
          <w:numId w:val="5"/>
        </w:numPr>
      </w:pPr>
      <w:r>
        <w:t>Test with sample orders and known inventory</w:t>
      </w:r>
    </w:p>
    <w:p>
      <w:pPr>
        <w:pStyle w:val="ListBullet"/>
        <w:numPr>
          <w:ilvl w:val="0"/>
          <w:numId w:val="5"/>
        </w:numPr>
      </w:pPr>
      <w:r>
        <w:t>Validate pick confirmation, partial picks, and putaway flows</w:t>
      </w:r>
    </w:p>
    <w:p>
      <w:pPr>
        <w:pStyle w:val="ListBullet"/>
        <w:numPr>
          <w:ilvl w:val="0"/>
          <w:numId w:val="5"/>
        </w:numPr>
        <w:spacing w:after="120"/>
      </w:pPr>
      <w:r>
        <w:t>Run a short UAT with operators using real scanners and stations</w:t>
      </w:r>
    </w:p>
    <w:p>
      <w:pPr>
        <w:pStyle w:val="Heading3"/>
      </w:pPr>
      <w:r>
        <w:t>Go-live</w:t>
      </w:r>
    </w:p>
    <w:p>
      <w:pPr>
        <w:pStyle w:val="ListBullet"/>
        <w:numPr>
          <w:ilvl w:val="0"/>
          <w:numId w:val="5"/>
        </w:numPr>
      </w:pPr>
      <w:r>
        <w:t>Cutover plan and monitoring</w:t>
      </w:r>
    </w:p>
    <w:p>
      <w:pPr>
        <w:pStyle w:val="ListBullet"/>
        <w:numPr>
          <w:ilvl w:val="0"/>
          <w:numId w:val="5"/>
        </w:numPr>
      </w:pPr>
      <w:r>
        <w:t>Operator training (pick, putaway, search, exceptions)</w:t>
      </w:r>
    </w:p>
    <w:p>
      <w:pPr>
        <w:pStyle w:val="ListBullet"/>
        <w:numPr>
          <w:ilvl w:val="0"/>
          <w:numId w:val="5"/>
        </w:numPr>
        <w:spacing w:after="120"/>
      </w:pPr>
      <w:r>
        <w:t>Post-go-live tuning (slotting, batching, FIFO strategy as needed)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Start fast with a data dive</w:t>
      </w:r>
    </w:p>
    <w:p>
      <w:pPr>
        <w:spacing w:after="120"/>
      </w:pPr>
      <w:r>
        <w:t>Before you write a full integration, we can size the system using SKU master data + outbound orders. That gives you confidence on bin count, aisle count, and robot/station sizing.</w:t>
      </w:r>
    </w:p>
    <w:p>
      <w:pPr>
        <w:pStyle w:val="Heading3"/>
      </w:pPr>
      <w:r>
        <w:t>Quick checklist</w:t>
      </w:r>
    </w:p>
    <w:p>
      <w:pPr>
        <w:pStyle w:val="ListBullet"/>
        <w:numPr>
          <w:ilvl w:val="0"/>
          <w:numId w:val="5"/>
        </w:numPr>
      </w:pPr>
      <w:r>
        <w:t>Do you have unique SKUs and barcodes for pick confirmation?</w:t>
      </w:r>
    </w:p>
    <w:p>
      <w:pPr>
        <w:pStyle w:val="ListBullet"/>
        <w:numPr>
          <w:ilvl w:val="0"/>
          <w:numId w:val="5"/>
        </w:numPr>
      </w:pPr>
      <w:r>
        <w:t>Can your system export 30+ days of order history (ideally 12 months) for sizing?</w:t>
      </w:r>
    </w:p>
    <w:p>
      <w:pPr>
        <w:pStyle w:val="ListBullet"/>
        <w:numPr>
          <w:ilvl w:val="0"/>
          <w:numId w:val="5"/>
        </w:numPr>
      </w:pPr>
      <w:r>
        <w:t>Do you have a stable "source of truth" for inventory on hand?</w:t>
      </w:r>
    </w:p>
    <w:p>
      <w:pPr>
        <w:pStyle w:val="ListBullet"/>
        <w:numPr>
          <w:ilvl w:val="0"/>
          <w:numId w:val="5"/>
        </w:numPr>
      </w:pPr>
      <w:r>
        <w:t>Are there any DG / restricted items you plan to store (we'll confirm what's permitted)?</w:t>
      </w:r>
    </w:p>
    <w:p>
      <w:pPr>
        <w:pStyle w:val="ListBullet"/>
        <w:numPr>
          <w:ilvl w:val="0"/>
          <w:numId w:val="5"/>
        </w:numPr>
        <w:spacing w:after="120"/>
      </w:pPr>
      <w:r>
        <w:t>Do you need one-way (orders → Shelfbot) or two-way (status + inventory sync) integration?</w:t>
      </w:r>
    </w:p>
    <w:p>
      <w:pPr>
        <w:spacing w:after="120"/>
      </w:pPr>
      <w:hyperlink r:id="rId17">
        <w:r>
          <w:rPr>
            <w:color w:val="2B6991"/>
            <w:u w:val="single"/>
          </w:rPr>
          <w:t>Read the data dive specification</w:t>
        </w:r>
      </w:hyperlink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Ready to map your system?</w:t>
      </w:r>
    </w:p>
    <w:p>
      <w:pPr>
        <w:spacing w:after="120"/>
      </w:pPr>
      <w:r>
        <w:t>We'll keep it practical: agree on the source of truth, map the fields, test with real scanners, then go live.</w:t>
      </w:r>
    </w:p>
    <w:p>
      <w:pPr>
        <w:spacing w:after="120"/>
      </w:pPr>
      <w:hyperlink r:id="rId18">
        <w:r>
          <w:rPr>
            <w:color w:val="2B6991"/>
            <w:u w:val="single"/>
          </w:rPr>
          <w:t>Talk to an engineer</w:t>
        </w:r>
      </w:hyperlink>
      <w:hyperlink r:id="rId19">
        <w:r>
          <w:t xml:space="preserve">• </w:t>
        </w:r>
      </w:hyperlink>
      <w:r>
        <w:rPr>
          <w:color w:val="2B6991"/>
          <w:u w:val="single"/>
        </w:rPr>
        <w:t>Product overview</w:t>
      </w:r>
      <w:r>
        <w:t xml:space="preserve"> • </w:t>
      </w:r>
      <w:hyperlink r:id="rId20">
        <w:r>
          <w:rPr>
            <w:color w:val="2B6991"/>
            <w:u w:val="single"/>
          </w:rPr>
          <w:t>Safety &amp; compliance</w:t>
        </w:r>
      </w:hyperlink>
    </w:p>
    <w:sectPr w:rsidR="00116E53">
      <w:headerReference w:type="default" r:id="rId21"/>
      <w:headerReference w:type="first" r:id="rId22"/>
      <w:footerReference w:type="default" r:id="rId23"/>
      <w:footerReference w:type="first" r:id="rId24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5540" w:rsidRDefault="00115540">
      <w:pPr>
        <w:spacing w:line="240" w:lineRule="auto"/>
      </w:pPr>
      <w:r>
        <w:separator/>
      </w:r>
    </w:p>
  </w:endnote>
  <w:endnote w:type="continuationSeparator" w:id="0">
    <w:p w:rsidR="00115540" w:rsidRDefault="00115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5540" w:rsidRDefault="00115540">
      <w:pPr>
        <w:spacing w:line="240" w:lineRule="auto"/>
      </w:pPr>
      <w:r>
        <w:separator/>
      </w:r>
    </w:p>
  </w:footnote>
  <w:footnote w:type="continuationSeparator" w:id="0">
    <w:p w:rsidR="00115540" w:rsidRDefault="00115540">
      <w:pPr>
        <w:spacing w:line="240" w:lineRule="auto"/>
      </w:pPr>
      <w:r>
        <w:continuationSeparator/>
      </w:r>
    </w:p>
  </w:footnote>
</w:footnotes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4" w:color="d9d9d9"/>
      </w:pBdr>
      <w:tabs>
        <w:tab w:pos="9026" w:val="right"/>
      </w:tabs>
      <w:spacing w:after="0"/>
    </w:pPr>
    <w:r>
      <w:rPr>
        <w:color w:val="475569"/>
        <w:sz w:val="17"/>
      </w:rPr>
      <w:t>Integration</w:t>
    </w:r>
    <w:r>
      <w:rPr>
        <w:color w:val="475569"/>
        <w:sz w:val="17"/>
      </w:rPr>
      <w:tab/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95A"/>
    <w:multiLevelType w:val="multilevel"/>
    <w:tmpl w:val="A11E6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7837C8"/>
    <w:multiLevelType w:val="multilevel"/>
    <w:tmpl w:val="88385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433F8B"/>
    <w:multiLevelType w:val="multilevel"/>
    <w:tmpl w:val="002AAE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3429CD"/>
    <w:multiLevelType w:val="multilevel"/>
    <w:tmpl w:val="8E5CF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•"/>
      <w:lvlJc w:val="left"/>
      <w:pPr>
        <w:ind w:left="1800" w:hanging="360"/>
      </w:pPr>
    </w:lvl>
    <w:lvl w:ilvl="4">
      <w:start w:val="1"/>
      <w:numFmt w:val="bullet"/>
      <w:lvlText w:val="–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•"/>
      <w:lvlJc w:val="left"/>
      <w:pPr>
        <w:ind w:left="2880" w:hanging="360"/>
      </w:pPr>
    </w:lvl>
    <w:lvl w:ilvl="7">
      <w:start w:val="1"/>
      <w:numFmt w:val="bullet"/>
      <w:lvlText w:val="–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2002418222">
    <w:abstractNumId w:val="1"/>
  </w:num>
  <w:num w:numId="2" w16cid:durableId="360740353">
    <w:abstractNumId w:val="2"/>
  </w:num>
  <w:num w:numId="3" w16cid:durableId="1211117638">
    <w:abstractNumId w:val="3"/>
  </w:num>
  <w:num w:numId="4" w16cid:durableId="1900244098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10E"/>
    <w:rsid w:val="0000526E"/>
    <w:rsid w:val="00022A24"/>
    <w:rsid w:val="00046F8A"/>
    <w:rsid w:val="000D6C59"/>
    <w:rsid w:val="00115540"/>
    <w:rsid w:val="00116E53"/>
    <w:rsid w:val="00144EFC"/>
    <w:rsid w:val="00165FB6"/>
    <w:rsid w:val="0018212A"/>
    <w:rsid w:val="002163BC"/>
    <w:rsid w:val="002222C5"/>
    <w:rsid w:val="00291270"/>
    <w:rsid w:val="00304EEA"/>
    <w:rsid w:val="003379ED"/>
    <w:rsid w:val="0036710E"/>
    <w:rsid w:val="003A393C"/>
    <w:rsid w:val="003F63E2"/>
    <w:rsid w:val="00452FBD"/>
    <w:rsid w:val="00492CF5"/>
    <w:rsid w:val="004A34A0"/>
    <w:rsid w:val="00524BCF"/>
    <w:rsid w:val="0059042D"/>
    <w:rsid w:val="005A6606"/>
    <w:rsid w:val="005B20E0"/>
    <w:rsid w:val="00602F03"/>
    <w:rsid w:val="00675CF6"/>
    <w:rsid w:val="00675E19"/>
    <w:rsid w:val="006A2BF9"/>
    <w:rsid w:val="006B1C09"/>
    <w:rsid w:val="006D5918"/>
    <w:rsid w:val="00711B4F"/>
    <w:rsid w:val="007B42F2"/>
    <w:rsid w:val="007F32FA"/>
    <w:rsid w:val="008019CB"/>
    <w:rsid w:val="00805D4C"/>
    <w:rsid w:val="0084081E"/>
    <w:rsid w:val="00844A53"/>
    <w:rsid w:val="0085298B"/>
    <w:rsid w:val="00883A57"/>
    <w:rsid w:val="008A582D"/>
    <w:rsid w:val="008C73A7"/>
    <w:rsid w:val="008D4F0B"/>
    <w:rsid w:val="00901FA8"/>
    <w:rsid w:val="00913BBC"/>
    <w:rsid w:val="009E34AC"/>
    <w:rsid w:val="00AB01D3"/>
    <w:rsid w:val="00B636F4"/>
    <w:rsid w:val="00BF435F"/>
    <w:rsid w:val="00C44C08"/>
    <w:rsid w:val="00C5009F"/>
    <w:rsid w:val="00C8205A"/>
    <w:rsid w:val="00CD5523"/>
    <w:rsid w:val="00D02571"/>
    <w:rsid w:val="00D67B8F"/>
    <w:rsid w:val="00D73FF2"/>
    <w:rsid w:val="00D8444F"/>
    <w:rsid w:val="00D85A31"/>
    <w:rsid w:val="00DC339F"/>
    <w:rsid w:val="00DC7BA1"/>
    <w:rsid w:val="00DD03DC"/>
    <w:rsid w:val="00E00EEE"/>
    <w:rsid w:val="00E1714E"/>
    <w:rsid w:val="00E6783E"/>
    <w:rsid w:val="00F1757F"/>
    <w:rsid w:val="00F205AA"/>
    <w:rsid w:val="00F425E0"/>
    <w:rsid w:val="00F65815"/>
    <w:rsid w:val="00F92435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3DFE"/>
  <w15:docId w15:val="{6E2F75C7-53BC-5342-96E4-88076DE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lang w:val="en-A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8" w:space="6" w:color="999999"/>
      </w:pBdr>
      <w:spacing w:before="225" w:after="400" w:line="240" w:lineRule="auto"/>
      <w:outlineLvl w:val="0"/>
    </w:pPr>
    <w:rPr>
      <w:rFonts w:ascii="Helvetica Neue" w:eastAsia="Helvetica Neue" w:hAnsi="Helvetica Neue" w:cs="Helvetica Neue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0" w:after="400" w:line="360" w:lineRule="auto"/>
      <w:outlineLvl w:val="1"/>
    </w:pPr>
    <w:rPr>
      <w:rFonts w:ascii="Helvetica Neue" w:eastAsia="Helvetica Neue" w:hAnsi="Helvetica Neue" w:cs="Helvetica Neue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100"/>
      <w:outlineLvl w:val="2"/>
    </w:pPr>
    <w:rPr>
      <w:rFonts w:ascii="Helvetica Neue" w:eastAsia="Helvetica Neue" w:hAnsi="Helvetica Neue" w:cs="Helvetica Neue"/>
      <w:b/>
      <w:bCs/>
      <w:color w:val="2B6991"/>
      <w:sz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b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b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46F8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F8A"/>
  </w:style>
  <w:style w:type="character" w:styleId="Hyperlink">
    <w:name w:val="Hyperlink"/>
    <w:basedOn w:val="DefaultParagraphFont"/>
    <w:uiPriority w:val="99"/>
    <w:unhideWhenUsed/>
    <w:rsid w:val="0052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B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435F"/>
    <w:pPr>
      <w:ind w:left="720"/>
      <w:contextualSpacing/>
    </w:pPr>
  </w:style>
  <w:style w:type="paragraph" w:customStyle="1" w:styleId="ListBullet">
    <w:name w:val="List Bullet"/>
    <w:basedOn w:val="Normal"/>
    <w:qFormat/>
    <w:pPr>
      <w:spacing w:after="60"/>
      <w:contextualSpacing/>
    </w:pPr>
  </w:style>
  <w:style w:type="paragraph" w:customStyle="1" w:styleId="ListNumber">
    <w:name w:val="List Number"/>
    <w:basedOn w:val="Normal"/>
    <w:qFormat/>
    <w:pPr>
      <w:spacing w:after="60"/>
      <w:contextualSpacing/>
    </w:pPr>
  </w:style>
  <w:style w:type="paragraph" w:customStyle="1" w:styleId="Caption">
    <w:name w:val="caption"/>
    <w:basedOn w:val="Normal"/>
    <w:qFormat/>
    <w:pPr>
      <w:spacing w:before="40" w:after="200"/>
      <w:jc w:val="center"/>
    </w:pPr>
    <w:rPr>
      <w:i/>
      <w:color w:val="475569"/>
      <w:sz w:val="18"/>
    </w:rPr>
  </w:style>
  <w:style w:type="paragraph" w:customStyle="1" w:styleId="CodeBlock">
    <w:name w:val="Code Block"/>
    <w:basedOn w:val="Normal"/>
    <w:qFormat/>
    <w:pPr>
      <w:spacing w:after="0" w:before="0" w:line="240" w:lineRule="auto"/>
    </w:pPr>
    <w:rPr>
      <w:rFonts w:ascii="Liberation Mono" w:hAnsi="Liberation Mono" w:cs="Liberation Mono" w:eastAsia="Liberation Mon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7" Type="http://schemas.openxmlformats.org/officeDocument/2006/relationships/hyperlink" Target="https://shelfbot.com/docs/data-dive-specification" TargetMode="External"/><Relationship Id="rId18" Type="http://schemas.openxmlformats.org/officeDocument/2006/relationships/hyperlink" Target="https://shelfbot.com/contact" TargetMode="External"/><Relationship Id="rId19" Type="http://schemas.openxmlformats.org/officeDocument/2006/relationships/hyperlink" Target="https://shelfbot.com/product" TargetMode="External"/><Relationship Id="rId20" Type="http://schemas.openxmlformats.org/officeDocument/2006/relationships/hyperlink" Target="https://shelfbot.com/docs/safety-compliance" TargetMode="External"/><Relationship Id="rId21" Type="http://schemas.openxmlformats.org/officeDocument/2006/relationships/header" Target="header4.xml"/><Relationship Id="rId22" Type="http://schemas.openxmlformats.org/officeDocument/2006/relationships/header" Target="header5.xml"/><Relationship Id="rId23" Type="http://schemas.openxmlformats.org/officeDocument/2006/relationships/footer" Target="footer4.xml"/><Relationship Id="rId2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 SHELFBOT O'Dea</cp:lastModifiedBy>
  <cp:revision>41</cp:revision>
  <dcterms:created xsi:type="dcterms:W3CDTF">2026-02-09T05:22:00Z</dcterms:created>
  <dcterms:modified xsi:type="dcterms:W3CDTF">2026-05-13T22:20:00Z</dcterms:modified>
  <dc:title>Integration</dc:title>
  <dc:subject/>
  <dc:creator>Shelfbot</dc:creator>
</cp:coreProperties>
</file>